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95C" w:rsidRDefault="00C21C5A">
      <w:pPr>
        <w:pStyle w:val="7"/>
        <w:numPr>
          <w:ilvl w:val="6"/>
          <w:numId w:val="2"/>
        </w:numPr>
        <w:rPr>
          <w:rFonts w:ascii="Arial;Arial" w:hAnsi="Arial;Arial" w:cs="Arial;Arial"/>
          <w:sz w:val="36"/>
          <w:lang w:val="ru-RU"/>
        </w:rPr>
      </w:pPr>
      <w:bookmarkStart w:id="0" w:name="_GoBack"/>
      <w:bookmarkEnd w:id="0"/>
      <w:r>
        <w:rPr>
          <w:rFonts w:ascii="Arial;Arial" w:hAnsi="Arial;Arial" w:cs="Arial;Arial"/>
          <w:sz w:val="36"/>
          <w:lang w:val="ru-RU"/>
        </w:rPr>
        <w:t>ОПРОСНЫЙ ЛИСТ</w:t>
      </w:r>
    </w:p>
    <w:p w:rsidR="00DF595C" w:rsidRDefault="00C21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заказа пластинчатого теплообменника (ПТО)</w:t>
      </w:r>
    </w:p>
    <w:p w:rsidR="00DF595C" w:rsidRDefault="00C21C5A">
      <w:pPr>
        <w:spacing w:after="120"/>
      </w:pPr>
      <w:r>
        <w:t>СВЕДЕНИЯ О ЗАКАЗЧИКЕ И ОБ ОБЪЕКТЕ УСТАНОВКИ ПТО:</w:t>
      </w:r>
    </w:p>
    <w:tbl>
      <w:tblPr>
        <w:tblW w:w="1045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927"/>
        <w:gridCol w:w="5529"/>
      </w:tblGrid>
      <w:tr w:rsidR="00DF595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5C" w:rsidRDefault="00C21C5A">
            <w:r>
              <w:t>Название объекта установки ПТО: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lang w:val="en-US"/>
              </w:rPr>
            </w:pPr>
          </w:p>
        </w:tc>
      </w:tr>
      <w:tr w:rsidR="00DF595C">
        <w:trPr>
          <w:trHeight w:val="339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5C" w:rsidRDefault="00C21C5A">
            <w:r>
              <w:t>Адрес объекта установки ПТО: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lang w:val="en-US"/>
              </w:rPr>
            </w:pPr>
          </w:p>
        </w:tc>
      </w:tr>
      <w:tr w:rsidR="00DF595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5C" w:rsidRDefault="00C21C5A">
            <w:r>
              <w:t xml:space="preserve">Наименование организации заказчика: 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</w:pPr>
          </w:p>
        </w:tc>
      </w:tr>
      <w:tr w:rsidR="00DF595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5C" w:rsidRDefault="00C21C5A">
            <w:r>
              <w:t>Контактное лицо: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</w:pPr>
          </w:p>
        </w:tc>
      </w:tr>
      <w:tr w:rsidR="00DF595C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595C" w:rsidRDefault="00C21C5A">
            <w:r>
              <w:t>Тел./e-</w:t>
            </w:r>
            <w:r>
              <w:rPr>
                <w:lang w:val="en-US"/>
              </w:rPr>
              <w:t>mail</w:t>
            </w:r>
            <w:r>
              <w:t>:</w:t>
            </w:r>
          </w:p>
        </w:tc>
        <w:tc>
          <w:tcPr>
            <w:tcW w:w="5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</w:pPr>
          </w:p>
        </w:tc>
      </w:tr>
    </w:tbl>
    <w:p w:rsidR="00DF595C" w:rsidRDefault="00DF595C">
      <w:pPr>
        <w:tabs>
          <w:tab w:val="left" w:pos="2520"/>
        </w:tabs>
        <w:rPr>
          <w:b/>
        </w:rPr>
      </w:pPr>
    </w:p>
    <w:tbl>
      <w:tblPr>
        <w:tblW w:w="10563" w:type="dxa"/>
        <w:tblInd w:w="-108" w:type="dxa"/>
        <w:tblLook w:val="0000" w:firstRow="0" w:lastRow="0" w:firstColumn="0" w:lastColumn="0" w:noHBand="0" w:noVBand="0"/>
      </w:tblPr>
      <w:tblGrid>
        <w:gridCol w:w="2548"/>
        <w:gridCol w:w="2399"/>
        <w:gridCol w:w="2363"/>
        <w:gridCol w:w="3253"/>
      </w:tblGrid>
      <w:tr w:rsidR="00DF595C">
        <w:trPr>
          <w:trHeight w:val="282"/>
        </w:trPr>
        <w:tc>
          <w:tcPr>
            <w:tcW w:w="2547" w:type="dxa"/>
            <w:shd w:val="clear" w:color="auto" w:fill="auto"/>
          </w:tcPr>
          <w:p w:rsidR="00DF595C" w:rsidRDefault="00C21C5A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ТИП АППАРАТА: </w:t>
            </w:r>
          </w:p>
        </w:tc>
        <w:tc>
          <w:tcPr>
            <w:tcW w:w="2399" w:type="dxa"/>
            <w:shd w:val="clear" w:color="auto" w:fill="auto"/>
          </w:tcPr>
          <w:p w:rsidR="00DF595C" w:rsidRDefault="00C21C5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разборный</w:t>
            </w:r>
          </w:p>
        </w:tc>
        <w:tc>
          <w:tcPr>
            <w:tcW w:w="2363" w:type="dxa"/>
            <w:shd w:val="clear" w:color="auto" w:fill="auto"/>
          </w:tcPr>
          <w:p w:rsidR="00DF595C" w:rsidRDefault="00C21C5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паяный</w:t>
            </w:r>
          </w:p>
        </w:tc>
        <w:tc>
          <w:tcPr>
            <w:tcW w:w="3253" w:type="dxa"/>
            <w:shd w:val="clear" w:color="auto" w:fill="auto"/>
          </w:tcPr>
          <w:p w:rsidR="00DF595C" w:rsidRDefault="00C21C5A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кожухопластинчатый</w:t>
            </w:r>
          </w:p>
        </w:tc>
      </w:tr>
    </w:tbl>
    <w:p w:rsidR="00DF595C" w:rsidRDefault="00C21C5A">
      <w:pPr>
        <w:spacing w:after="120"/>
      </w:pPr>
      <w:r>
        <w:rPr>
          <w:b/>
        </w:rPr>
        <w:t>Область применения:   ГВС  ОТОПЛЕНИЕ   ВЕНТИЛЯЦИЯ  ТЕХНОЛОГИЯ   ___________</w:t>
      </w:r>
    </w:p>
    <w:p w:rsidR="00DF595C" w:rsidRDefault="00C21C5A">
      <w:pPr>
        <w:spacing w:after="120"/>
        <w:ind w:left="2832" w:firstLine="708"/>
        <w:rPr>
          <w:b/>
          <w:sz w:val="16"/>
          <w:szCs w:val="16"/>
        </w:rPr>
      </w:pPr>
      <w:r>
        <w:rPr>
          <w:i/>
          <w:sz w:val="16"/>
          <w:szCs w:val="16"/>
        </w:rPr>
        <w:t>(нужное подчеркнуть)                                                                                          (другое)</w:t>
      </w:r>
    </w:p>
    <w:p w:rsidR="00DF595C" w:rsidRDefault="00C21C5A">
      <w:pPr>
        <w:spacing w:after="120"/>
        <w:jc w:val="center"/>
      </w:pPr>
      <w:r>
        <w:t>ТРЕБУЕМЫЕ</w:t>
      </w:r>
      <w:r>
        <w:t xml:space="preserve"> ПАРАМЕТРЫ: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13"/>
        <w:gridCol w:w="1560"/>
        <w:gridCol w:w="1701"/>
        <w:gridCol w:w="1700"/>
      </w:tblGrid>
      <w:tr w:rsidR="00DF595C">
        <w:trPr>
          <w:trHeight w:val="225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</w:pPr>
            <w:r>
              <w:rPr>
                <w:b/>
                <w:i/>
                <w:color w:val="000000"/>
                <w:sz w:val="20"/>
                <w:szCs w:val="20"/>
              </w:rPr>
              <w:t>Единицы измерения</w:t>
            </w:r>
            <w:r>
              <w:rPr>
                <w:b/>
                <w:i/>
                <w:color w:val="FF0000"/>
                <w:sz w:val="22"/>
                <w:szCs w:val="22"/>
                <w:vertAlign w:val="superscript"/>
              </w:rPr>
              <w:t>(3)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Греющая</w:t>
            </w:r>
          </w:p>
          <w:p w:rsidR="00DF595C" w:rsidRDefault="00C21C5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среда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Нагреваемая среда</w:t>
            </w:r>
          </w:p>
        </w:tc>
      </w:tr>
      <w:tr w:rsidR="00DF595C">
        <w:trPr>
          <w:trHeight w:val="526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pStyle w:val="2"/>
              <w:numPr>
                <w:ilvl w:val="1"/>
                <w:numId w:val="2"/>
              </w:numPr>
              <w:rPr>
                <w:rFonts w:ascii="Arial;Arial" w:hAnsi="Arial;Arial" w:cs="Arial;Arial"/>
                <w:sz w:val="22"/>
                <w:szCs w:val="22"/>
              </w:rPr>
            </w:pPr>
            <w:r>
              <w:rPr>
                <w:rFonts w:ascii="Arial;Arial" w:hAnsi="Arial;Arial" w:cs="Arial;Arial"/>
                <w:sz w:val="22"/>
                <w:szCs w:val="22"/>
              </w:rPr>
              <w:t>Среда тип / состав  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cantSplit/>
          <w:trHeight w:val="1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Мощность⃰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кВт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DF595C">
        <w:trPr>
          <w:trHeight w:val="7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 массовый или объёмный</w:t>
            </w:r>
          </w:p>
          <w:p w:rsidR="00DF595C" w:rsidRDefault="00DF595C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кг/ч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7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</w:pPr>
            <w:r>
              <w:rPr>
                <w:i/>
                <w:color w:val="000000"/>
                <w:sz w:val="22"/>
                <w:szCs w:val="22"/>
              </w:rPr>
              <w:t>м</w:t>
            </w:r>
            <w:r>
              <w:rPr>
                <w:i/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i/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Рабочее давление </w:t>
            </w:r>
            <w:r>
              <w:rPr>
                <w:i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1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Допускаемые потери давления (напора) в ПТО 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Начальная </w:t>
            </w:r>
            <w:r>
              <w:rPr>
                <w:b/>
                <w:i/>
                <w:sz w:val="22"/>
                <w:szCs w:val="22"/>
              </w:rPr>
              <w:t>температура ⃰ (вход рабочей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108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Конечная температура ⃰ (выход рабочей среды)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1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tabs>
                <w:tab w:val="left" w:pos="567"/>
              </w:tabs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Расход  обратной воды от системы отопления (указывается при расчете 1-й ступени ГВС по двухступенчатой смешанной схеме)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/час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  <w:vertAlign w:val="superscript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171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Максимальная рабочая температура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</w:pPr>
            <w:r>
              <w:rPr>
                <w:i/>
                <w:color w:val="000000"/>
                <w:sz w:val="22"/>
                <w:szCs w:val="22"/>
                <w:vertAlign w:val="superscript"/>
              </w:rPr>
              <w:t>о</w:t>
            </w:r>
            <w:r>
              <w:rPr>
                <w:i/>
                <w:color w:val="000000"/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DF595C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Расчётное (или макс.рабочее) давление</w:t>
            </w:r>
            <w:r>
              <w:rPr>
                <w:i/>
                <w:sz w:val="22"/>
                <w:szCs w:val="22"/>
                <w:vertAlign w:val="superscript"/>
              </w:rPr>
              <w:t>(1)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0,6/1,0/1,6 /2,5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0,6/1,0/1,6 /2,5</w:t>
            </w:r>
          </w:p>
        </w:tc>
      </w:tr>
      <w:tr w:rsidR="00DF595C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Количество теплообменников с указанной мощностью (в работе  + в резерве)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i/>
                <w:sz w:val="22"/>
                <w:szCs w:val="22"/>
                <w:vertAlign w:val="superscript"/>
              </w:rPr>
              <w:t>(2)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штук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DF595C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Тип/диаметр присоединения ТО</w:t>
            </w:r>
          </w:p>
          <w:p w:rsidR="00DF595C" w:rsidRDefault="00C21C5A">
            <w:pPr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>(1 прокладка к плите \ 2 фланец на патрубке \ 3 резиновая</w:t>
            </w:r>
            <w:r>
              <w:rPr>
                <w:sz w:val="20"/>
                <w:szCs w:val="22"/>
              </w:rPr>
              <w:t xml:space="preserve"> втулка \ 4 нж-втулка \ 5 патрубок под приварку \ 6 другое)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i/>
                <w:color w:val="000000"/>
                <w:sz w:val="22"/>
                <w:szCs w:val="22"/>
                <w:lang w:val="en-US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Тип / 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>DN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|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|</w:t>
            </w:r>
          </w:p>
        </w:tc>
      </w:tr>
      <w:tr w:rsidR="00DF595C">
        <w:trPr>
          <w:trHeight w:val="7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Возможно предложить многоходовой аппарат </w:t>
            </w:r>
            <w:r>
              <w:rPr>
                <w:i/>
                <w:sz w:val="22"/>
                <w:szCs w:val="22"/>
              </w:rPr>
              <w:t>(порты на неподвижной и подвижной плитах)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DF595C">
            <w:pPr>
              <w:snapToGrid w:val="0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 / Нет</w:t>
            </w:r>
          </w:p>
        </w:tc>
      </w:tr>
    </w:tbl>
    <w:p w:rsidR="00DF595C" w:rsidRDefault="00C21C5A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 xml:space="preserve">Избыточное давление. Для парового конденсатора указать давление конденсации, если пар </w:t>
      </w:r>
      <w:r>
        <w:rPr>
          <w:sz w:val="16"/>
          <w:szCs w:val="16"/>
        </w:rPr>
        <w:t>перегретый.</w:t>
      </w:r>
    </w:p>
    <w:p w:rsidR="00DF595C" w:rsidRDefault="00C21C5A">
      <w:pPr>
        <w:numPr>
          <w:ilvl w:val="0"/>
          <w:numId w:val="4"/>
        </w:numPr>
        <w:rPr>
          <w:sz w:val="16"/>
          <w:szCs w:val="16"/>
        </w:rPr>
      </w:pPr>
      <w:r>
        <w:rPr>
          <w:sz w:val="16"/>
          <w:szCs w:val="16"/>
        </w:rPr>
        <w:t>Укажите количество теплообменников, с учетом резервных, либо разбивку по мощности (например, 2*75%)</w:t>
      </w:r>
    </w:p>
    <w:p w:rsidR="00DF595C" w:rsidRDefault="00C21C5A">
      <w:pPr>
        <w:numPr>
          <w:ilvl w:val="0"/>
          <w:numId w:val="4"/>
        </w:numPr>
      </w:pPr>
      <w:r>
        <w:rPr>
          <w:b/>
          <w:color w:val="FF0000"/>
          <w:sz w:val="16"/>
          <w:szCs w:val="16"/>
        </w:rPr>
        <w:t>Можете указать другие единицы измерения всех величин (обязательно отметить это в соответствующей графе!)</w:t>
      </w:r>
    </w:p>
    <w:p w:rsidR="00DF595C" w:rsidRDefault="00C21C5A">
      <w:pPr>
        <w:ind w:left="360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⃰</w:t>
      </w:r>
      <w:r>
        <w:rPr>
          <w:rFonts w:eastAsia="Arial;Arial"/>
          <w:color w:val="FF0000"/>
          <w:sz w:val="20"/>
          <w:szCs w:val="20"/>
        </w:rPr>
        <w:t xml:space="preserve">  </w:t>
      </w:r>
      <w:r>
        <w:rPr>
          <w:color w:val="FF0000"/>
          <w:sz w:val="20"/>
          <w:szCs w:val="20"/>
        </w:rPr>
        <w:t>-  отмечены позиции обязательные для</w:t>
      </w:r>
      <w:r>
        <w:rPr>
          <w:color w:val="FF0000"/>
          <w:sz w:val="20"/>
          <w:szCs w:val="20"/>
        </w:rPr>
        <w:t xml:space="preserve"> заполнения</w:t>
      </w:r>
    </w:p>
    <w:tbl>
      <w:tblPr>
        <w:tblW w:w="1077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"/>
        <w:gridCol w:w="5778"/>
        <w:gridCol w:w="1560"/>
        <w:gridCol w:w="1701"/>
        <w:gridCol w:w="718"/>
        <w:gridCol w:w="983"/>
      </w:tblGrid>
      <w:tr w:rsidR="00DF595C">
        <w:trPr>
          <w:trHeight w:val="27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Теплофизические свойства среды</w:t>
            </w:r>
          </w:p>
          <w:p w:rsidR="00DF595C" w:rsidRDefault="00C21C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16"/>
                <w:szCs w:val="16"/>
              </w:rPr>
              <w:t>(если среда стандартная, то можно не заполнять)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Единицы измерения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i/>
                <w:color w:val="C00000"/>
                <w:sz w:val="22"/>
                <w:szCs w:val="22"/>
              </w:rPr>
            </w:pPr>
            <w:r>
              <w:rPr>
                <w:b/>
                <w:i/>
                <w:color w:val="C00000"/>
                <w:sz w:val="22"/>
                <w:szCs w:val="22"/>
              </w:rPr>
              <w:t>Греющая</w:t>
            </w:r>
          </w:p>
          <w:p w:rsidR="00DF595C" w:rsidRDefault="00C21C5A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color w:val="C00000"/>
                <w:sz w:val="22"/>
                <w:szCs w:val="22"/>
              </w:rPr>
              <w:t>среда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F595C" w:rsidRDefault="00C21C5A">
            <w:pPr>
              <w:jc w:val="center"/>
              <w:rPr>
                <w:b/>
                <w:i/>
                <w:color w:val="002060"/>
                <w:sz w:val="22"/>
                <w:szCs w:val="22"/>
              </w:rPr>
            </w:pPr>
            <w:r>
              <w:rPr>
                <w:b/>
                <w:i/>
                <w:color w:val="002060"/>
                <w:sz w:val="22"/>
                <w:szCs w:val="22"/>
              </w:rPr>
              <w:t>Нагреваемая среда</w:t>
            </w:r>
          </w:p>
        </w:tc>
      </w:tr>
      <w:tr w:rsidR="00DF595C">
        <w:trPr>
          <w:trHeight w:val="273"/>
        </w:trPr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Плотность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кг/м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</w:tr>
      <w:tr w:rsidR="00DF595C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Удельная теплоёмкость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jc w:val="center"/>
            </w:pPr>
            <w:r>
              <w:rPr>
                <w:sz w:val="22"/>
                <w:szCs w:val="22"/>
              </w:rPr>
              <w:t>кДж/кг</w:t>
            </w:r>
            <w:r>
              <w:rPr>
                <w:sz w:val="22"/>
                <w:szCs w:val="22"/>
                <w:vertAlign w:val="subscript"/>
              </w:rPr>
              <w:t>*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</w:tr>
      <w:tr w:rsidR="00DF595C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Теплопроводность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jc w:val="center"/>
            </w:pPr>
            <w:r>
              <w:rPr>
                <w:sz w:val="22"/>
                <w:szCs w:val="22"/>
              </w:rPr>
              <w:t>Вт/м</w:t>
            </w:r>
            <w:r>
              <w:rPr>
                <w:sz w:val="22"/>
                <w:szCs w:val="22"/>
                <w:vertAlign w:val="subscript"/>
              </w:rPr>
              <w:t>*</w:t>
            </w:r>
            <w:r>
              <w:rPr>
                <w:sz w:val="22"/>
                <w:szCs w:val="22"/>
              </w:rPr>
              <w:t>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</w:tr>
      <w:tr w:rsidR="00DF595C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Вязкость при температуре на входе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jc w:val="center"/>
            </w:pPr>
            <w:r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  <w:vertAlign w:val="subscript"/>
              </w:rPr>
              <w:t>*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</w:tr>
      <w:tr w:rsidR="00DF595C">
        <w:tc>
          <w:tcPr>
            <w:tcW w:w="5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Вязкость при температуре на выходе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C21C5A">
            <w:pPr>
              <w:jc w:val="center"/>
            </w:pPr>
            <w:r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  <w:vertAlign w:val="subscript"/>
              </w:rPr>
              <w:t>*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</w:tr>
      <w:tr w:rsidR="00DF595C">
        <w:tc>
          <w:tcPr>
            <w:tcW w:w="34" w:type="dxa"/>
            <w:shd w:val="clear" w:color="auto" w:fill="auto"/>
            <w:tcMar>
              <w:left w:w="0" w:type="dxa"/>
              <w:right w:w="0" w:type="dxa"/>
            </w:tcMar>
          </w:tcPr>
          <w:p w:rsidR="00DF595C" w:rsidRDefault="00DF595C">
            <w:pPr>
              <w:rPr>
                <w:sz w:val="22"/>
                <w:szCs w:val="22"/>
              </w:rPr>
            </w:pPr>
          </w:p>
        </w:tc>
        <w:tc>
          <w:tcPr>
            <w:tcW w:w="9756" w:type="dxa"/>
            <w:gridSpan w:val="4"/>
            <w:shd w:val="clear" w:color="auto" w:fill="auto"/>
          </w:tcPr>
          <w:p w:rsidR="00DF595C" w:rsidRDefault="00C21C5A">
            <w:pPr>
              <w:tabs>
                <w:tab w:val="left" w:pos="567"/>
              </w:tabs>
            </w:pPr>
            <w:r>
              <w:rPr>
                <w:sz w:val="22"/>
                <w:szCs w:val="22"/>
              </w:rPr>
              <w:t xml:space="preserve">Требуемый запас по поверхности теплообмена- ______%  </w:t>
            </w:r>
          </w:p>
          <w:p w:rsidR="00DF595C" w:rsidRDefault="00C21C5A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Требуется дополнительный холодный канал в конце пакета пластин:  Да / Нет</w:t>
            </w:r>
          </w:p>
          <w:p w:rsidR="00DF595C" w:rsidRDefault="00C21C5A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Дополнительные требования: ___________________________________________</w:t>
            </w:r>
          </w:p>
        </w:tc>
        <w:tc>
          <w:tcPr>
            <w:tcW w:w="983" w:type="dxa"/>
            <w:shd w:val="clear" w:color="auto" w:fill="auto"/>
            <w:tcMar>
              <w:left w:w="0" w:type="dxa"/>
              <w:right w:w="0" w:type="dxa"/>
            </w:tcMar>
          </w:tcPr>
          <w:p w:rsidR="00DF595C" w:rsidRDefault="00DF595C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DF595C" w:rsidRDefault="00C21C5A">
      <w:pPr>
        <w:tabs>
          <w:tab w:val="left" w:pos="7020"/>
        </w:tabs>
      </w:pPr>
      <w:r>
        <w:rPr>
          <w:sz w:val="22"/>
          <w:szCs w:val="22"/>
        </w:rPr>
        <w:t xml:space="preserve">Дата заполнения ________________________________________ </w:t>
      </w:r>
    </w:p>
    <w:sectPr w:rsidR="00DF595C">
      <w:headerReference w:type="default" r:id="rId7"/>
      <w:footerReference w:type="default" r:id="rId8"/>
      <w:pgSz w:w="11906" w:h="16838"/>
      <w:pgMar w:top="930" w:right="566" w:bottom="447" w:left="993" w:header="0" w:footer="39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5A" w:rsidRDefault="00C21C5A">
      <w:r>
        <w:separator/>
      </w:r>
    </w:p>
  </w:endnote>
  <w:endnote w:type="continuationSeparator" w:id="0">
    <w:p w:rsidR="00C21C5A" w:rsidRDefault="00C2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ource Han Serif CN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Arial;Arial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ource Han Sans CN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3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103" w:type="dxa"/>
      </w:tblCellMar>
      <w:tblLook w:val="0000" w:firstRow="0" w:lastRow="0" w:firstColumn="0" w:lastColumn="0" w:noHBand="0" w:noVBand="0"/>
    </w:tblPr>
    <w:tblGrid>
      <w:gridCol w:w="10563"/>
    </w:tblGrid>
    <w:tr w:rsidR="00DF595C">
      <w:tc>
        <w:tcPr>
          <w:tcW w:w="10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F595C" w:rsidRDefault="00C21C5A">
          <w:pPr>
            <w:tabs>
              <w:tab w:val="left" w:pos="702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Справочно Давления: 0,1 МПа = 100 кПа = 1 бар = 1 кгс/см2 = 0,987 атм = 10,197 м.в.с.</w:t>
          </w:r>
        </w:p>
      </w:tc>
    </w:tr>
    <w:tr w:rsidR="00DF595C">
      <w:tc>
        <w:tcPr>
          <w:tcW w:w="105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</w:tcPr>
        <w:p w:rsidR="00DF595C" w:rsidRDefault="00C21C5A">
          <w:pPr>
            <w:tabs>
              <w:tab w:val="left" w:pos="702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Справочно Мощности: 1</w:t>
          </w:r>
          <w:r>
            <w:rPr>
              <w:sz w:val="20"/>
              <w:szCs w:val="20"/>
            </w:rPr>
            <w:t xml:space="preserve"> Гкал/ч = 1163 кВт и 1000 кВт ~ 0,86 Гкал/ч = 860000 ккал/ч</w:t>
          </w:r>
        </w:p>
      </w:tc>
    </w:tr>
  </w:tbl>
  <w:p w:rsidR="00DF595C" w:rsidRDefault="00DF59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5A" w:rsidRDefault="00C21C5A">
      <w:r>
        <w:separator/>
      </w:r>
    </w:p>
  </w:footnote>
  <w:footnote w:type="continuationSeparator" w:id="0">
    <w:p w:rsidR="00C21C5A" w:rsidRDefault="00C2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95C" w:rsidRDefault="00DF595C">
    <w:pPr>
      <w:pStyle w:val="a6"/>
      <w:tabs>
        <w:tab w:val="center" w:pos="4253"/>
      </w:tabs>
      <w:rPr>
        <w:lang w:val="en-US"/>
      </w:rPr>
    </w:pPr>
  </w:p>
  <w:p w:rsidR="00DF595C" w:rsidRDefault="00C21C5A">
    <w:pPr>
      <w:pStyle w:val="a6"/>
      <w:tabs>
        <w:tab w:val="center" w:pos="4253"/>
      </w:tabs>
    </w:pPr>
    <w:r>
      <w:rPr>
        <w:color w:val="333333"/>
        <w:sz w:val="18"/>
        <w:szCs w:val="18"/>
      </w:rPr>
      <w:t>____________________________________________________________________________________________</w:t>
    </w:r>
  </w:p>
  <w:p w:rsidR="00DF595C" w:rsidRDefault="007A0423">
    <w:pPr>
      <w:pStyle w:val="a6"/>
      <w:tabs>
        <w:tab w:val="center" w:pos="4253"/>
      </w:tabs>
      <w:jc w:val="left"/>
    </w:pPr>
    <w:r>
      <w:rPr>
        <w:noProof/>
        <w:lang w:eastAsia="ru-RU"/>
      </w:rPr>
      <w:drawing>
        <wp:anchor distT="0" distB="0" distL="114935" distR="114935" simplePos="0" relativeHeight="2" behindDoc="1" locked="0" layoutInCell="1" allowOverlap="1">
          <wp:simplePos x="0" y="0"/>
          <wp:positionH relativeFrom="column">
            <wp:posOffset>5006340</wp:posOffset>
          </wp:positionH>
          <wp:positionV relativeFrom="paragraph">
            <wp:posOffset>35560</wp:posOffset>
          </wp:positionV>
          <wp:extent cx="1325245" cy="361950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39" r="-38" b="-139"/>
                  <a:stretch>
                    <a:fillRect/>
                  </a:stretch>
                </pic:blipFill>
                <pic:spPr bwMode="auto">
                  <a:xfrm>
                    <a:off x="0" y="0"/>
                    <a:ext cx="132524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1C5A">
      <w:rPr>
        <w:rFonts w:ascii="Calibri" w:eastAsia="Calibri" w:hAnsi="Calibri" w:cs="Calibri"/>
        <w:color w:val="333333"/>
        <w:sz w:val="24"/>
        <w:szCs w:val="24"/>
      </w:rPr>
      <w:t xml:space="preserve"> </w:t>
    </w:r>
    <w:r w:rsidR="00C21C5A">
      <w:rPr>
        <w:rFonts w:ascii="Calibri" w:hAnsi="Calibri" w:cs="Calibri"/>
        <w:color w:val="333333"/>
        <w:sz w:val="24"/>
        <w:szCs w:val="24"/>
      </w:rPr>
      <w:t>ООО «Паллант инжиниринг»</w:t>
    </w:r>
  </w:p>
  <w:p w:rsidR="00DF595C" w:rsidRDefault="00C21C5A">
    <w:pPr>
      <w:pStyle w:val="a6"/>
      <w:tabs>
        <w:tab w:val="center" w:pos="4253"/>
      </w:tabs>
      <w:jc w:val="left"/>
    </w:pPr>
    <w:r>
      <w:rPr>
        <w:rFonts w:ascii="Calibri" w:hAnsi="Calibri" w:cs="Calibri"/>
        <w:color w:val="262626"/>
        <w:sz w:val="24"/>
        <w:szCs w:val="24"/>
      </w:rPr>
      <w:t xml:space="preserve">тел. 8 </w:t>
    </w:r>
    <w:r>
      <w:rPr>
        <w:rFonts w:ascii="Calibri" w:hAnsi="Calibri" w:cs="Calibri"/>
        <w:color w:val="262626"/>
        <w:sz w:val="24"/>
        <w:szCs w:val="24"/>
      </w:rPr>
      <w:t xml:space="preserve">(800) 707-88-16, </w:t>
    </w:r>
    <w:r>
      <w:rPr>
        <w:rFonts w:ascii="Calibri" w:hAnsi="Calibri" w:cs="Calibri"/>
        <w:color w:val="262626"/>
        <w:sz w:val="24"/>
        <w:szCs w:val="24"/>
        <w:lang w:val="en-US"/>
      </w:rPr>
      <w:t>e</w:t>
    </w:r>
    <w:r>
      <w:rPr>
        <w:rFonts w:ascii="Calibri" w:hAnsi="Calibri" w:cs="Calibri"/>
        <w:color w:val="262626"/>
        <w:sz w:val="24"/>
        <w:szCs w:val="24"/>
      </w:rPr>
      <w:t>-</w:t>
    </w:r>
    <w:r>
      <w:rPr>
        <w:rFonts w:ascii="Calibri" w:hAnsi="Calibri" w:cs="Calibri"/>
        <w:color w:val="262626"/>
        <w:sz w:val="24"/>
        <w:szCs w:val="24"/>
        <w:lang w:val="en-US"/>
      </w:rPr>
      <w:t>mail</w:t>
    </w:r>
    <w:r>
      <w:rPr>
        <w:rFonts w:ascii="Calibri" w:hAnsi="Calibri" w:cs="Calibri"/>
        <w:color w:val="262626"/>
        <w:sz w:val="24"/>
        <w:szCs w:val="24"/>
      </w:rPr>
      <w:t xml:space="preserve">:  </w:t>
    </w:r>
    <w:hyperlink r:id="rId2">
      <w:r>
        <w:rPr>
          <w:rStyle w:val="-"/>
          <w:rFonts w:ascii="Calibri" w:hAnsi="Calibri" w:cs="Calibri"/>
          <w:sz w:val="24"/>
          <w:szCs w:val="24"/>
        </w:rPr>
        <w:t>sales@</w:t>
      </w:r>
      <w:r>
        <w:rPr>
          <w:rStyle w:val="-"/>
          <w:rFonts w:ascii="Calibri" w:hAnsi="Calibri" w:cs="Calibri"/>
          <w:sz w:val="24"/>
          <w:szCs w:val="24"/>
          <w:lang w:val="en-US"/>
        </w:rPr>
        <w:t>pallantrus</w:t>
      </w:r>
      <w:r>
        <w:rPr>
          <w:rStyle w:val="-"/>
          <w:rFonts w:ascii="Calibri" w:hAnsi="Calibri" w:cs="Calibri"/>
          <w:sz w:val="24"/>
          <w:szCs w:val="24"/>
        </w:rPr>
        <w:t>.</w:t>
      </w:r>
      <w:r>
        <w:rPr>
          <w:rStyle w:val="-"/>
          <w:rFonts w:ascii="Calibri" w:hAnsi="Calibri" w:cs="Calibri"/>
          <w:sz w:val="24"/>
          <w:szCs w:val="24"/>
          <w:lang w:val="en-US"/>
        </w:rPr>
        <w:t>ru</w:t>
      </w:r>
    </w:hyperlink>
    <w:r>
      <w:rPr>
        <w:rFonts w:ascii="Calibri" w:hAnsi="Calibri" w:cs="Calibri"/>
        <w:color w:val="262626"/>
        <w:sz w:val="24"/>
        <w:szCs w:val="24"/>
      </w:rPr>
      <w:t xml:space="preserve">                                                       </w:t>
    </w:r>
  </w:p>
  <w:p w:rsidR="00DF595C" w:rsidRDefault="00DF595C">
    <w:pPr>
      <w:pStyle w:val="aa"/>
      <w:rPr>
        <w:rFonts w:ascii="Calibri" w:hAnsi="Calibri" w:cs="Calibri"/>
        <w:color w:val="262626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04179"/>
    <w:multiLevelType w:val="multilevel"/>
    <w:tmpl w:val="16CAB2F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D41200"/>
    <w:multiLevelType w:val="multilevel"/>
    <w:tmpl w:val="8A242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557368FE"/>
    <w:multiLevelType w:val="multilevel"/>
    <w:tmpl w:val="5B08A7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13F0684"/>
    <w:multiLevelType w:val="multilevel"/>
    <w:tmpl w:val="40B2629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95C"/>
    <w:rsid w:val="001301BB"/>
    <w:rsid w:val="00463783"/>
    <w:rsid w:val="007A0423"/>
    <w:rsid w:val="00C21C5A"/>
    <w:rsid w:val="00DF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60AD1E-2B11-4653-96DE-7EAF8D06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erif CN" w:hAnsi="Liberation Serif" w:cs="Noto Sans Devanaga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;Arial" w:eastAsia="Times New Roman" w:hAnsi="Arial;Arial" w:cs="Arial;Arial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rFonts w:ascii="Times New Roman" w:hAnsi="Times New Roman" w:cs="Times New Roman"/>
      <w:b/>
      <w:i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240"/>
      <w:ind w:firstLine="539"/>
      <w:outlineLvl w:val="3"/>
    </w:pPr>
    <w:rPr>
      <w:rFonts w:ascii="Times New Roman" w:hAnsi="Times New Roman" w:cs="Times New Roman"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rFonts w:ascii="Times New Roman" w:hAnsi="Times New Roman" w:cs="Times New Roman"/>
      <w:sz w:val="28"/>
      <w:lang w:val="en-US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rFonts w:ascii="Times New Roman" w:hAnsi="Times New Roman" w:cs="Times New Roman"/>
      <w:sz w:val="28"/>
      <w:lang w:val="en-US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3">
    <w:name w:val="FollowedHyperlink"/>
    <w:qFormat/>
    <w:rPr>
      <w:color w:val="800080"/>
      <w:u w:val="single"/>
    </w:rPr>
  </w:style>
  <w:style w:type="character" w:styleId="a4">
    <w:name w:val="page number"/>
    <w:basedOn w:val="a0"/>
  </w:style>
  <w:style w:type="character" w:customStyle="1" w:styleId="20">
    <w:name w:val="Основной текст (2)_"/>
    <w:qFormat/>
    <w:rPr>
      <w:rFonts w:ascii="Calibri" w:eastAsia="Calibri" w:hAnsi="Calibri" w:cs="Calibri"/>
      <w:sz w:val="25"/>
      <w:szCs w:val="25"/>
      <w:shd w:val="clear" w:color="auto" w:fill="FFFFFF"/>
    </w:rPr>
  </w:style>
  <w:style w:type="character" w:customStyle="1" w:styleId="ListLabel1">
    <w:name w:val="ListLabel 1"/>
    <w:qFormat/>
    <w:rPr>
      <w:rFonts w:cs="Courier New"/>
      <w:sz w:val="20"/>
    </w:rPr>
  </w:style>
  <w:style w:type="character" w:customStyle="1" w:styleId="ListLabel2">
    <w:name w:val="ListLabel 2"/>
    <w:qFormat/>
    <w:rPr>
      <w:rFonts w:ascii="Calibri" w:hAnsi="Calibri" w:cs="Calibri"/>
      <w:sz w:val="24"/>
      <w:szCs w:val="24"/>
    </w:rPr>
  </w:style>
  <w:style w:type="character" w:customStyle="1" w:styleId="ListLabel3">
    <w:name w:val="ListLabel 3"/>
    <w:qFormat/>
    <w:rPr>
      <w:rFonts w:ascii="Calibri" w:hAnsi="Calibri" w:cs="Calibri"/>
      <w:sz w:val="24"/>
      <w:szCs w:val="24"/>
      <w:lang w:val="en-US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Source Han Sans CN" w:hAnsi="Liberation Sans" w:cs="Noto Sans Devanagari"/>
      <w:sz w:val="28"/>
      <w:szCs w:val="28"/>
    </w:rPr>
  </w:style>
  <w:style w:type="paragraph" w:styleId="a6">
    <w:name w:val="Body Text"/>
    <w:basedOn w:val="a"/>
    <w:pPr>
      <w:jc w:val="center"/>
    </w:pPr>
    <w:rPr>
      <w:rFonts w:cs="Times New Roman"/>
      <w:b/>
      <w:bCs/>
      <w:sz w:val="28"/>
      <w:szCs w:val="28"/>
    </w:rPr>
  </w:style>
  <w:style w:type="paragraph" w:styleId="a7">
    <w:name w:val="List"/>
    <w:basedOn w:val="a6"/>
    <w:rPr>
      <w:rFonts w:cs="Noto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Noto Sans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986"/>
        <w:tab w:val="right" w:pos="9972"/>
      </w:tabs>
    </w:pPr>
  </w:style>
  <w:style w:type="paragraph" w:styleId="aa">
    <w:name w:val="header"/>
    <w:basedOn w:val="a"/>
    <w:rPr>
      <w:rFonts w:ascii="Arial Narrow" w:hAnsi="Arial Narrow" w:cs="Times New Roman"/>
      <w:sz w:val="20"/>
      <w:szCs w:val="20"/>
    </w:rPr>
  </w:style>
  <w:style w:type="paragraph" w:styleId="ab">
    <w:name w:val="footer"/>
    <w:basedOn w:val="a"/>
    <w:rPr>
      <w:rFonts w:ascii="Arial Narrow" w:hAnsi="Arial Narrow" w:cs="Times New Roman"/>
      <w:sz w:val="20"/>
      <w:szCs w:val="20"/>
    </w:rPr>
  </w:style>
  <w:style w:type="paragraph" w:styleId="ac">
    <w:name w:val="Body Text Indent"/>
    <w:basedOn w:val="a"/>
    <w:pPr>
      <w:ind w:firstLine="540"/>
    </w:p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after="780" w:line="264" w:lineRule="exact"/>
      <w:jc w:val="center"/>
    </w:pPr>
    <w:rPr>
      <w:rFonts w:ascii="Calibri" w:eastAsia="Calibri" w:hAnsi="Calibri" w:cs="Times New Roman"/>
      <w:b/>
      <w:bCs/>
      <w:sz w:val="25"/>
      <w:szCs w:val="25"/>
      <w:lang w:val="en-US"/>
    </w:rPr>
  </w:style>
  <w:style w:type="paragraph" w:customStyle="1" w:styleId="ae">
    <w:name w:val="Содержимое таблицы"/>
    <w:basedOn w:val="a"/>
    <w:qFormat/>
    <w:pPr>
      <w:widowControl w:val="0"/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pallantrus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ПОДБОРА ТЕПЛООБМЕННИКА</vt:lpstr>
    </vt:vector>
  </TitlesOfParts>
  <Company>SPecialiST RePack</Company>
  <LinksUpToDate>false</LinksUpToDate>
  <CharactersWithSpaces>2335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mailto:sales@pallantrus.ru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ПОДБОРА ТЕПЛООБМЕННИКА</dc:title>
  <dc:subject/>
  <dc:creator>INFO@PALLANTUS.RU</dc:creator>
  <cp:keywords>пластинчатых теплообменников</cp:keywords>
  <dc:description/>
  <cp:lastModifiedBy>SUDIA</cp:lastModifiedBy>
  <cp:revision>2</cp:revision>
  <cp:lastPrinted>2014-02-26T13:29:00Z</cp:lastPrinted>
  <dcterms:created xsi:type="dcterms:W3CDTF">2023-08-28T18:00:00Z</dcterms:created>
  <dcterms:modified xsi:type="dcterms:W3CDTF">2023-08-28T18:00:00Z</dcterms:modified>
  <dc:language>en-US</dc:language>
</cp:coreProperties>
</file>